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13" w:rsidRPr="009E4413" w:rsidRDefault="009E4413" w:rsidP="009E4413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444444"/>
          <w:sz w:val="32"/>
          <w:szCs w:val="32"/>
        </w:rPr>
      </w:pPr>
      <w:r w:rsidRPr="009E4413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br/>
      </w:r>
      <w:r w:rsidRPr="009E4413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วงเงินงบประมาณที่ได้รับจัดสรรและราคากลาง</w:t>
      </w:r>
    </w:p>
    <w:p w:rsidR="009E4413" w:rsidRPr="009E4413" w:rsidRDefault="009E4413" w:rsidP="009E4413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E4413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๑. ชื่อโครงการ : ซื้อยา </w:t>
      </w:r>
      <w:r w:rsidRPr="009E4413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 xml:space="preserve">1 </w:t>
      </w:r>
      <w:r w:rsidRPr="009E4413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รายการ ( </w:t>
      </w:r>
      <w:r w:rsidRPr="009E4413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>PO30075/2561 )</w:t>
      </w:r>
      <w:r w:rsidRPr="009E4413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br/>
        <w:t xml:space="preserve">/ </w:t>
      </w:r>
      <w:r w:rsidRPr="009E4413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  <w:cs/>
        </w:rPr>
        <w:t>หน่วยงานเจ้าของโครงการ : กลุ่มงานเภสัชกรรม โรงพยาบาลตำรวจ</w:t>
      </w:r>
      <w:r w:rsidRPr="009E4413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br/>
      </w:r>
      <w:r w:rsidRPr="009E4413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๒. วงเงินงบประมานที่ได้รับจัดสรร : </w:t>
      </w:r>
      <w:r w:rsidRPr="009E4413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 xml:space="preserve">310,000.00 </w:t>
      </w:r>
      <w:r w:rsidRPr="009E4413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  <w:cs/>
        </w:rPr>
        <w:t>บาท</w:t>
      </w:r>
      <w:r w:rsidRPr="009E4413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br/>
      </w:r>
      <w:r w:rsidRPr="009E4413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๓. วันที่กำหนดราคากลาง (ราคาอ้างอิง) : </w:t>
      </w:r>
      <w:r w:rsidRPr="009E4413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 xml:space="preserve">23 </w:t>
      </w:r>
      <w:r w:rsidRPr="009E4413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พ.ย. </w:t>
      </w:r>
      <w:r w:rsidRPr="009E4413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>2560 </w:t>
      </w:r>
      <w:r w:rsidRPr="009E4413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เป็นเงิน : </w:t>
      </w:r>
      <w:r w:rsidRPr="009E4413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 xml:space="preserve">310,000.00 </w:t>
      </w:r>
      <w:r w:rsidRPr="009E4413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  <w:cs/>
        </w:rPr>
        <w:t>บาท</w:t>
      </w:r>
      <w:r w:rsidRPr="009E4413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> </w:t>
      </w:r>
      <w:r w:rsidRPr="009E4413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br/>
      </w:r>
      <w:r w:rsidRPr="009E4413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ราคาต่อหน่วย :</w:t>
      </w:r>
    </w:p>
    <w:tbl>
      <w:tblPr>
        <w:tblW w:w="5187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1613"/>
        <w:gridCol w:w="430"/>
        <w:gridCol w:w="613"/>
        <w:gridCol w:w="462"/>
        <w:gridCol w:w="791"/>
        <w:gridCol w:w="5435"/>
      </w:tblGrid>
      <w:tr w:rsidR="009E4413" w:rsidRPr="009E4413" w:rsidTr="009E4413">
        <w:trPr>
          <w:tblCellSpacing w:w="0" w:type="dxa"/>
        </w:trPr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shd w:val="clear" w:color="auto" w:fill="FFFFFF"/>
            <w:vAlign w:val="center"/>
            <w:hideMark/>
          </w:tcPr>
          <w:p w:rsidR="009E4413" w:rsidRPr="009E4413" w:rsidRDefault="009E4413" w:rsidP="009E441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E44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shd w:val="clear" w:color="auto" w:fill="FFFFFF"/>
            <w:vAlign w:val="center"/>
            <w:hideMark/>
          </w:tcPr>
          <w:p w:rsidR="009E4413" w:rsidRPr="009E4413" w:rsidRDefault="009E4413" w:rsidP="009E441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E44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ชื่อยา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shd w:val="clear" w:color="auto" w:fill="FFFFFF"/>
            <w:vAlign w:val="center"/>
            <w:hideMark/>
          </w:tcPr>
          <w:p w:rsidR="009E4413" w:rsidRPr="009E4413" w:rsidRDefault="009E4413" w:rsidP="009E441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E44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pack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shd w:val="clear" w:color="auto" w:fill="FFFFFF"/>
            <w:vAlign w:val="center"/>
            <w:hideMark/>
          </w:tcPr>
          <w:p w:rsidR="009E4413" w:rsidRPr="009E4413" w:rsidRDefault="009E4413" w:rsidP="009E441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E44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shd w:val="clear" w:color="auto" w:fill="FFFFFF"/>
            <w:vAlign w:val="center"/>
            <w:hideMark/>
          </w:tcPr>
          <w:p w:rsidR="009E4413" w:rsidRPr="009E4413" w:rsidRDefault="009E4413" w:rsidP="009E441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E44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shd w:val="clear" w:color="auto" w:fill="FFFFFF"/>
            <w:vAlign w:val="center"/>
            <w:hideMark/>
          </w:tcPr>
          <w:p w:rsidR="009E4413" w:rsidRPr="009E4413" w:rsidRDefault="009E4413" w:rsidP="009E441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E44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2771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9E4413" w:rsidRPr="009E4413" w:rsidRDefault="009E4413" w:rsidP="009E441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E44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แหล่งที่มาของราคากลาง</w:t>
            </w:r>
          </w:p>
        </w:tc>
      </w:tr>
      <w:tr w:rsidR="009E4413" w:rsidRPr="009E4413" w:rsidTr="009E4413">
        <w:trPr>
          <w:tblCellSpacing w:w="0" w:type="dxa"/>
        </w:trPr>
        <w:tc>
          <w:tcPr>
            <w:tcW w:w="0" w:type="auto"/>
            <w:tcBorders>
              <w:left w:val="single" w:sz="4" w:space="0" w:color="A0A0A0"/>
              <w:bottom w:val="single" w:sz="4" w:space="0" w:color="A0A0A0"/>
            </w:tcBorders>
            <w:shd w:val="clear" w:color="auto" w:fill="FFFFFF"/>
            <w:vAlign w:val="center"/>
            <w:hideMark/>
          </w:tcPr>
          <w:p w:rsidR="009E4413" w:rsidRPr="009E4413" w:rsidRDefault="009E4413" w:rsidP="009E441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left w:val="single" w:sz="4" w:space="0" w:color="A0A0A0"/>
              <w:bottom w:val="single" w:sz="4" w:space="0" w:color="A0A0A0"/>
            </w:tcBorders>
            <w:shd w:val="clear" w:color="auto" w:fill="FFFFFF"/>
            <w:vAlign w:val="center"/>
            <w:hideMark/>
          </w:tcPr>
          <w:p w:rsidR="009E4413" w:rsidRPr="009E4413" w:rsidRDefault="009E4413" w:rsidP="009E4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D-5-S/2 IV. 1,000 ML.</w:t>
            </w:r>
          </w:p>
        </w:tc>
        <w:tc>
          <w:tcPr>
            <w:tcW w:w="0" w:type="auto"/>
            <w:tcBorders>
              <w:left w:val="single" w:sz="4" w:space="0" w:color="A0A0A0"/>
              <w:bottom w:val="single" w:sz="4" w:space="0" w:color="A0A0A0"/>
            </w:tcBorders>
            <w:shd w:val="clear" w:color="auto" w:fill="FFFFFF"/>
            <w:vAlign w:val="center"/>
            <w:hideMark/>
          </w:tcPr>
          <w:p w:rsidR="009E4413" w:rsidRPr="009E4413" w:rsidRDefault="009E4413" w:rsidP="009E4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left w:val="single" w:sz="4" w:space="0" w:color="A0A0A0"/>
              <w:bottom w:val="single" w:sz="4" w:space="0" w:color="A0A0A0"/>
            </w:tcBorders>
            <w:shd w:val="clear" w:color="auto" w:fill="FFFFFF"/>
            <w:vAlign w:val="center"/>
            <w:hideMark/>
          </w:tcPr>
          <w:p w:rsidR="009E4413" w:rsidRPr="009E4413" w:rsidRDefault="009E4413" w:rsidP="009E4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10000</w:t>
            </w:r>
          </w:p>
        </w:tc>
        <w:tc>
          <w:tcPr>
            <w:tcW w:w="0" w:type="auto"/>
            <w:tcBorders>
              <w:left w:val="single" w:sz="4" w:space="0" w:color="A0A0A0"/>
              <w:bottom w:val="single" w:sz="4" w:space="0" w:color="A0A0A0"/>
            </w:tcBorders>
            <w:shd w:val="clear" w:color="auto" w:fill="FFFFFF"/>
            <w:vAlign w:val="center"/>
            <w:hideMark/>
          </w:tcPr>
          <w:p w:rsidR="009E4413" w:rsidRPr="009E4413" w:rsidRDefault="009E4413" w:rsidP="009E4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BAG</w:t>
            </w:r>
          </w:p>
        </w:tc>
        <w:tc>
          <w:tcPr>
            <w:tcW w:w="0" w:type="auto"/>
            <w:tcBorders>
              <w:left w:val="single" w:sz="4" w:space="0" w:color="A0A0A0"/>
              <w:bottom w:val="single" w:sz="4" w:space="0" w:color="A0A0A0"/>
            </w:tcBorders>
            <w:shd w:val="clear" w:color="auto" w:fill="FFFFFF"/>
            <w:vAlign w:val="center"/>
            <w:hideMark/>
          </w:tcPr>
          <w:p w:rsidR="009E4413" w:rsidRPr="009E4413" w:rsidRDefault="009E4413" w:rsidP="009E4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31.00</w:t>
            </w:r>
          </w:p>
        </w:tc>
        <w:tc>
          <w:tcPr>
            <w:tcW w:w="2771" w:type="pct"/>
            <w:tcBorders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58" w:type="dxa"/>
            </w:tcMar>
            <w:vAlign w:val="center"/>
            <w:hideMark/>
          </w:tcPr>
          <w:p w:rsidR="009E4413" w:rsidRPr="009E4413" w:rsidRDefault="009E4413" w:rsidP="009E4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ใช้ราคาที่เคยซื้อครั้งหลังสุดภายในระยะเวลา </w:t>
            </w: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 </w:t>
            </w: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ปีงบประมาณ ตามสัญญา เลขที่</w:t>
            </w: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30846/2560 </w:t>
            </w: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27 </w:t>
            </w: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ก.ค. </w:t>
            </w: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</w:tc>
      </w:tr>
    </w:tbl>
    <w:p w:rsidR="009E4413" w:rsidRPr="009E4413" w:rsidRDefault="009E4413" w:rsidP="009E4413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5107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9"/>
        <w:gridCol w:w="2016"/>
        <w:gridCol w:w="2016"/>
        <w:gridCol w:w="2031"/>
      </w:tblGrid>
      <w:tr w:rsidR="009E4413" w:rsidRPr="009E4413" w:rsidTr="009E4413">
        <w:trPr>
          <w:tblCellSpacing w:w="15" w:type="dxa"/>
        </w:trPr>
        <w:tc>
          <w:tcPr>
            <w:tcW w:w="1836" w:type="pct"/>
            <w:shd w:val="clear" w:color="auto" w:fill="FFFFFF"/>
            <w:vAlign w:val="center"/>
            <w:hideMark/>
          </w:tcPr>
          <w:p w:rsidR="009E4413" w:rsidRPr="009E4413" w:rsidRDefault="009E4413" w:rsidP="009E4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4. </w:t>
            </w: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แหล่งที่มาของราคากลาง ตามข้อ3</w:t>
            </w:r>
          </w:p>
        </w:tc>
        <w:tc>
          <w:tcPr>
            <w:tcW w:w="1029" w:type="pct"/>
            <w:shd w:val="clear" w:color="auto" w:fill="FFFFFF"/>
            <w:vAlign w:val="center"/>
            <w:hideMark/>
          </w:tcPr>
          <w:p w:rsidR="009E4413" w:rsidRPr="009E4413" w:rsidRDefault="009E4413" w:rsidP="009E4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029" w:type="pct"/>
            <w:shd w:val="clear" w:color="auto" w:fill="FFFFFF"/>
            <w:vAlign w:val="center"/>
            <w:hideMark/>
          </w:tcPr>
          <w:p w:rsidR="009E4413" w:rsidRPr="009E4413" w:rsidRDefault="009E4413" w:rsidP="009E4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029" w:type="pct"/>
            <w:shd w:val="clear" w:color="auto" w:fill="FFFFFF"/>
            <w:vAlign w:val="center"/>
            <w:hideMark/>
          </w:tcPr>
          <w:p w:rsidR="009E4413" w:rsidRPr="009E4413" w:rsidRDefault="009E4413" w:rsidP="009E4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9E4413" w:rsidRPr="009E4413" w:rsidTr="009E4413">
        <w:trPr>
          <w:tblCellSpacing w:w="15" w:type="dxa"/>
        </w:trPr>
        <w:tc>
          <w:tcPr>
            <w:tcW w:w="1836" w:type="pct"/>
            <w:shd w:val="clear" w:color="auto" w:fill="FFFFFF"/>
            <w:vAlign w:val="center"/>
            <w:hideMark/>
          </w:tcPr>
          <w:p w:rsidR="009E4413" w:rsidRPr="009E4413" w:rsidRDefault="009E4413" w:rsidP="009E4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5. </w:t>
            </w: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เจ้าหน้าที่ผู้กำหนดราคากลาง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4413" w:rsidRPr="009E4413" w:rsidRDefault="009E4413" w:rsidP="009E4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4413" w:rsidRPr="009E4413" w:rsidRDefault="009E4413" w:rsidP="009E4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4413" w:rsidRPr="009E4413" w:rsidRDefault="009E4413" w:rsidP="009E441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BE7BEC" w:rsidRPr="009E4413" w:rsidRDefault="00BE7BEC">
      <w:pPr>
        <w:rPr>
          <w:rFonts w:ascii="TH Sarabun New" w:hAnsi="TH Sarabun New" w:cs="TH Sarabun New"/>
          <w:sz w:val="32"/>
          <w:szCs w:val="32"/>
        </w:rPr>
      </w:pPr>
    </w:p>
    <w:tbl>
      <w:tblPr>
        <w:tblpPr w:leftFromText="180" w:rightFromText="180" w:vertAnchor="text" w:horzAnchor="page" w:tblpX="2203" w:tblpY="249"/>
        <w:tblW w:w="9130" w:type="dxa"/>
        <w:tblLook w:val="04A0"/>
      </w:tblPr>
      <w:tblGrid>
        <w:gridCol w:w="9130"/>
      </w:tblGrid>
      <w:tr w:rsidR="009E4413" w:rsidRPr="009E4413" w:rsidTr="00416EA4">
        <w:trPr>
          <w:trHeight w:val="402"/>
        </w:trPr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13" w:rsidRPr="009E4413" w:rsidRDefault="009E4413" w:rsidP="00416EA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ลงชื่อ)</w:t>
            </w: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พ.ต.อ.หญิง</w:t>
            </w: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                                </w:t>
            </w: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ประธานกรรมการ</w:t>
            </w:r>
          </w:p>
        </w:tc>
      </w:tr>
      <w:tr w:rsidR="009E4413" w:rsidRPr="009E4413" w:rsidTr="00416EA4">
        <w:trPr>
          <w:trHeight w:val="402"/>
        </w:trPr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13" w:rsidRPr="009E4413" w:rsidRDefault="009E4413" w:rsidP="00416EA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                          </w:t>
            </w: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มณีรัตน์ ด่านวรรณพงศ์)</w:t>
            </w:r>
          </w:p>
        </w:tc>
      </w:tr>
      <w:tr w:rsidR="009E4413" w:rsidRPr="009E4413" w:rsidTr="00416EA4">
        <w:trPr>
          <w:trHeight w:val="402"/>
        </w:trPr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13" w:rsidRPr="009E4413" w:rsidRDefault="009E4413" w:rsidP="00416EA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9E4413" w:rsidRPr="009E4413" w:rsidTr="00416EA4">
        <w:trPr>
          <w:trHeight w:val="402"/>
        </w:trPr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13" w:rsidRPr="009E4413" w:rsidRDefault="009E4413" w:rsidP="00416EA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ลงชื่อ) พ.ต.ท.</w:t>
            </w: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                                </w:t>
            </w: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    กรรมการ</w:t>
            </w:r>
          </w:p>
        </w:tc>
      </w:tr>
      <w:tr w:rsidR="009E4413" w:rsidRPr="009E4413" w:rsidTr="00416EA4">
        <w:trPr>
          <w:trHeight w:val="402"/>
        </w:trPr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13" w:rsidRPr="009E4413" w:rsidRDefault="009E4413" w:rsidP="00416EA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                            </w:t>
            </w: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วุฒินันท์ ชำนิยันต์)</w:t>
            </w:r>
          </w:p>
        </w:tc>
      </w:tr>
      <w:tr w:rsidR="009E4413" w:rsidRPr="009E4413" w:rsidTr="00416EA4">
        <w:trPr>
          <w:trHeight w:val="402"/>
        </w:trPr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13" w:rsidRPr="009E4413" w:rsidRDefault="009E4413" w:rsidP="00416EA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9E4413" w:rsidRPr="009E4413" w:rsidTr="00416EA4">
        <w:trPr>
          <w:trHeight w:val="402"/>
        </w:trPr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13" w:rsidRPr="009E4413" w:rsidRDefault="009E4413" w:rsidP="00416EA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ลงชื่อ) ร.ต.อ.</w:t>
            </w: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                                      </w:t>
            </w: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9E4413" w:rsidRPr="009E4413" w:rsidTr="00416EA4">
        <w:trPr>
          <w:trHeight w:val="402"/>
        </w:trPr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13" w:rsidRPr="009E4413" w:rsidRDefault="009E4413" w:rsidP="00416EA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                             </w:t>
            </w: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9E4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พงศกร ปานชัย)</w:t>
            </w:r>
          </w:p>
        </w:tc>
      </w:tr>
    </w:tbl>
    <w:p w:rsidR="009E4413" w:rsidRPr="009E4413" w:rsidRDefault="009E4413">
      <w:pPr>
        <w:rPr>
          <w:rFonts w:ascii="TH Sarabun New" w:hAnsi="TH Sarabun New" w:cs="TH Sarabun New"/>
          <w:sz w:val="32"/>
          <w:szCs w:val="32"/>
        </w:rPr>
      </w:pPr>
    </w:p>
    <w:sectPr w:rsidR="009E4413" w:rsidRPr="009E4413" w:rsidSect="00BE7B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9E4413"/>
    <w:rsid w:val="000B6445"/>
    <w:rsid w:val="009E4413"/>
    <w:rsid w:val="00AC0EC7"/>
    <w:rsid w:val="00BE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686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PLPC</dc:creator>
  <cp:lastModifiedBy>user</cp:lastModifiedBy>
  <cp:revision>2</cp:revision>
  <dcterms:created xsi:type="dcterms:W3CDTF">2017-12-13T08:18:00Z</dcterms:created>
  <dcterms:modified xsi:type="dcterms:W3CDTF">2018-01-10T07:47:00Z</dcterms:modified>
  <cp:contentStatus>ขั้นสุดท้าย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