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12" w:rsidRDefault="00962412" w:rsidP="00962412">
      <w:pPr>
        <w:shd w:val="clear" w:color="auto" w:fill="FFFFFF"/>
        <w:spacing w:after="84" w:line="240" w:lineRule="atLeast"/>
        <w:jc w:val="center"/>
        <w:outlineLvl w:val="3"/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</w:rPr>
      </w:pPr>
      <w:r w:rsidRPr="00962412">
        <w:rPr>
          <w:rFonts w:ascii="TH SarabunPSK" w:eastAsia="Times New Roman" w:hAnsi="TH SarabunPSK" w:cs="TH SarabunPSK" w:hint="cs"/>
          <w:b/>
          <w:bCs/>
          <w:color w:val="333333"/>
          <w:sz w:val="32"/>
          <w:szCs w:val="32"/>
          <w:cs/>
        </w:rPr>
        <w:t>ว</w:t>
      </w:r>
      <w:r w:rsidRPr="00962412">
        <w:rPr>
          <w:rFonts w:ascii="TH SarabunPSK" w:eastAsia="Times New Roman" w:hAnsi="TH SarabunPSK" w:cs="TH SarabunPSK"/>
          <w:b/>
          <w:bCs/>
          <w:color w:val="333333"/>
          <w:sz w:val="32"/>
          <w:szCs w:val="32"/>
          <w:cs/>
        </w:rPr>
        <w:t>งเงินงบประมาณที่ได้รับจัดสรรและราคากลาง</w:t>
      </w:r>
    </w:p>
    <w:p w:rsidR="00962412" w:rsidRPr="00962412" w:rsidRDefault="00962412" w:rsidP="00962412">
      <w:pPr>
        <w:shd w:val="clear" w:color="auto" w:fill="FFFFFF"/>
        <w:spacing w:after="84" w:line="240" w:lineRule="atLeast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962412" w:rsidRPr="00962412" w:rsidRDefault="00962412" w:rsidP="00962412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624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1. </w:t>
      </w:r>
      <w:proofErr w:type="gramStart"/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ชื่อโครงการ :</w:t>
      </w:r>
      <w:proofErr w:type="gramEnd"/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จัดซื้อยาเลขที่ใบสั่งซื้อ </w:t>
      </w:r>
      <w:r w:rsidRPr="00962412">
        <w:rPr>
          <w:rFonts w:ascii="TH SarabunPSK" w:eastAsia="Times New Roman" w:hAnsi="TH SarabunPSK" w:cs="TH SarabunPSK"/>
          <w:color w:val="000000"/>
          <w:sz w:val="32"/>
          <w:szCs w:val="32"/>
        </w:rPr>
        <w:t>30655/2564</w:t>
      </w:r>
    </w:p>
    <w:p w:rsidR="00962412" w:rsidRPr="00962412" w:rsidRDefault="00962412" w:rsidP="00962412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624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   / </w:t>
      </w:r>
      <w:proofErr w:type="gramStart"/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หน่วยงานเจ้าของโครงการ :</w:t>
      </w:r>
      <w:proofErr w:type="gramEnd"/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กลุ่มงานเภสัชกรรม โรงพยาบาลตำรวจ</w:t>
      </w:r>
    </w:p>
    <w:p w:rsidR="00962412" w:rsidRPr="00962412" w:rsidRDefault="00962412" w:rsidP="00962412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624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2. </w:t>
      </w:r>
      <w:proofErr w:type="gramStart"/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วงเงินงบประมาณที่ได้รับจัดสรร :</w:t>
      </w:r>
      <w:proofErr w:type="gramEnd"/>
      <w:r w:rsidRPr="00962412">
        <w:rPr>
          <w:rFonts w:ascii="TH SarabunPSK" w:eastAsia="Times New Roman" w:hAnsi="TH SarabunPSK" w:cs="TH SarabunPSK"/>
          <w:color w:val="000000"/>
          <w:sz w:val="32"/>
          <w:szCs w:val="32"/>
        </w:rPr>
        <w:t> 1,938,840.00 </w:t>
      </w:r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962412" w:rsidRPr="00962412" w:rsidRDefault="00962412" w:rsidP="00962412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624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3. </w:t>
      </w:r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วันที่กำหนดราคากลาง </w:t>
      </w:r>
      <w:proofErr w:type="gramStart"/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( ราคาอ้างอิง</w:t>
      </w:r>
      <w:proofErr w:type="gramEnd"/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) : </w:t>
      </w:r>
      <w:r w:rsidRPr="00962412">
        <w:rPr>
          <w:rFonts w:ascii="TH SarabunPSK" w:eastAsia="Times New Roman" w:hAnsi="TH SarabunPSK" w:cs="TH SarabunPSK"/>
          <w:color w:val="000000"/>
          <w:sz w:val="32"/>
          <w:szCs w:val="32"/>
        </w:rPr>
        <w:t>    </w:t>
      </w:r>
      <w:r>
        <w:rPr>
          <w:rFonts w:ascii="TH SarabunPSK" w:eastAsia="Times New Roman" w:hAnsi="TH SarabunPSK" w:cs="TH SarabunPSK"/>
          <w:color w:val="000000"/>
          <w:sz w:val="32"/>
          <w:szCs w:val="32"/>
        </w:rPr>
        <w:t>                              </w:t>
      </w:r>
      <w:r w:rsidRPr="009624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ราคากลาง : </w:t>
      </w:r>
      <w:r w:rsidRPr="00962412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1,939,680.00 </w:t>
      </w:r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962412" w:rsidRPr="00962412" w:rsidRDefault="00962412" w:rsidP="00962412">
      <w:pPr>
        <w:shd w:val="clear" w:color="auto" w:fill="FFFFFF"/>
        <w:spacing w:after="12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96241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ราคาต่อหน่วย :</w:t>
      </w:r>
    </w:p>
    <w:tbl>
      <w:tblPr>
        <w:tblW w:w="10059" w:type="dxa"/>
        <w:tblCellSpacing w:w="15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"/>
        <w:gridCol w:w="1481"/>
        <w:gridCol w:w="894"/>
        <w:gridCol w:w="827"/>
        <w:gridCol w:w="731"/>
        <w:gridCol w:w="1116"/>
        <w:gridCol w:w="4277"/>
      </w:tblGrid>
      <w:tr w:rsidR="00962412" w:rsidRPr="00962412" w:rsidTr="00962412">
        <w:trPr>
          <w:trHeight w:val="964"/>
          <w:tblHeader/>
          <w:tblCellSpacing w:w="15" w:type="dxa"/>
        </w:trPr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ลำดับ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ชื่อยา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ขนาดบรรจุ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หน่วย</w:t>
            </w:r>
          </w:p>
        </w:tc>
        <w:tc>
          <w:tcPr>
            <w:tcW w:w="0" w:type="auto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4232" w:type="dxa"/>
            <w:tcBorders>
              <w:top w:val="nil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vAlign w:val="bottom"/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แหล่งที่มาของราคากลาง</w:t>
            </w:r>
          </w:p>
        </w:tc>
      </w:tr>
      <w:tr w:rsidR="00962412" w:rsidRPr="00962412" w:rsidTr="00962412">
        <w:trPr>
          <w:trHeight w:val="835"/>
          <w:tblCellSpacing w:w="15" w:type="dxa"/>
        </w:trPr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>KEPPRA 500 MG. TAB.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>60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>1200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>BOX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>1,616.40</w:t>
            </w:r>
          </w:p>
        </w:tc>
        <w:tc>
          <w:tcPr>
            <w:tcW w:w="4232" w:type="dxa"/>
            <w:tcBorders>
              <w:top w:val="single" w:sz="4" w:space="0" w:color="DDDDDD"/>
              <w:left w:val="single" w:sz="4" w:space="0" w:color="DDDDDD"/>
            </w:tcBorders>
            <w:shd w:val="clear" w:color="auto" w:fill="auto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962412" w:rsidRPr="00962412" w:rsidRDefault="00962412" w:rsidP="00962412">
            <w:pPr>
              <w:spacing w:after="240" w:line="240" w:lineRule="atLeas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ประกาศคณะกรรมการพัฒนาระบบยาแห่งชาติ เรื่องกำหนดราคากลางยา ประกาศฯ </w:t>
            </w: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7 </w:t>
            </w: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ต.ค. </w:t>
            </w: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>63</w:t>
            </w:r>
          </w:p>
        </w:tc>
      </w:tr>
    </w:tbl>
    <w:p w:rsidR="00962412" w:rsidRPr="00962412" w:rsidRDefault="00962412" w:rsidP="00962412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vanish/>
          <w:color w:val="000000"/>
          <w:sz w:val="32"/>
          <w:szCs w:val="32"/>
        </w:rPr>
      </w:pPr>
    </w:p>
    <w:tbl>
      <w:tblPr>
        <w:tblW w:w="4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4"/>
        <w:gridCol w:w="1976"/>
        <w:gridCol w:w="1975"/>
      </w:tblGrid>
      <w:tr w:rsidR="00962412" w:rsidRPr="00962412" w:rsidTr="00962412">
        <w:trPr>
          <w:trHeight w:val="360"/>
        </w:trPr>
        <w:tc>
          <w:tcPr>
            <w:tcW w:w="2273" w:type="pct"/>
            <w:shd w:val="clear" w:color="auto" w:fill="auto"/>
            <w:vAlign w:val="center"/>
            <w:hideMark/>
          </w:tcPr>
          <w:p w:rsidR="00962412" w:rsidRPr="00962412" w:rsidRDefault="00962412" w:rsidP="009624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 </w:t>
            </w: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แหล่งที่มาของราคากลาง ตามข้อ </w:t>
            </w: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962412" w:rsidRPr="00962412" w:rsidRDefault="00962412" w:rsidP="009624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364" w:type="pct"/>
            <w:shd w:val="clear" w:color="auto" w:fill="auto"/>
            <w:vAlign w:val="center"/>
            <w:hideMark/>
          </w:tcPr>
          <w:p w:rsidR="00962412" w:rsidRPr="00962412" w:rsidRDefault="00962412" w:rsidP="009624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962412" w:rsidRPr="00962412" w:rsidTr="00962412">
        <w:trPr>
          <w:trHeight w:val="360"/>
        </w:trPr>
        <w:tc>
          <w:tcPr>
            <w:tcW w:w="0" w:type="auto"/>
            <w:shd w:val="clear" w:color="auto" w:fill="auto"/>
            <w:vAlign w:val="center"/>
            <w:hideMark/>
          </w:tcPr>
          <w:p w:rsidR="00962412" w:rsidRPr="00962412" w:rsidRDefault="00962412" w:rsidP="009624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962412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5. </w:t>
            </w:r>
            <w:r w:rsidRPr="00962412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เจ้าหน้าที่ผู้กำหนดราคากลาง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412" w:rsidRPr="00962412" w:rsidRDefault="00962412" w:rsidP="009624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62412" w:rsidRPr="00962412" w:rsidRDefault="00962412" w:rsidP="00962412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:rsidR="00962412" w:rsidRDefault="00962412" w:rsidP="00962412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393855" w:rsidRDefault="00962412" w:rsidP="00962412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6E532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</w:t>
      </w:r>
    </w:p>
    <w:p w:rsidR="00962412" w:rsidRDefault="00962412" w:rsidP="00962412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3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(บัญชา   ชีวะอิสระกุล)</w:t>
      </w:r>
    </w:p>
    <w:p w:rsidR="00962412" w:rsidRDefault="00962412" w:rsidP="00962412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3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พ.ต.อ.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62412" w:rsidRDefault="00962412" w:rsidP="00962412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3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(กิตติ   ชีวะอิสระกุล)</w:t>
      </w:r>
    </w:p>
    <w:p w:rsidR="00962412" w:rsidRDefault="00962412" w:rsidP="00962412">
      <w:pPr>
        <w:spacing w:before="24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3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พ.ต.ท.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62412" w:rsidRPr="00962412" w:rsidRDefault="00962412" w:rsidP="00962412">
      <w:pPr>
        <w:spacing w:before="24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532E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(รักไทย   บุญเรือง)</w:t>
      </w:r>
    </w:p>
    <w:sectPr w:rsidR="00962412" w:rsidRPr="00962412" w:rsidSect="00393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62412"/>
    <w:rsid w:val="00393855"/>
    <w:rsid w:val="006E532E"/>
    <w:rsid w:val="00962412"/>
    <w:rsid w:val="00E62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855"/>
  </w:style>
  <w:style w:type="paragraph" w:styleId="4">
    <w:name w:val="heading 4"/>
    <w:basedOn w:val="a"/>
    <w:link w:val="40"/>
    <w:uiPriority w:val="9"/>
    <w:qFormat/>
    <w:rsid w:val="00962412"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หัวเรื่อง 4 อักขระ"/>
    <w:basedOn w:val="a0"/>
    <w:link w:val="4"/>
    <w:uiPriority w:val="9"/>
    <w:rsid w:val="00962412"/>
    <w:rPr>
      <w:rFonts w:ascii="Angsana New" w:eastAsia="Times New Roman" w:hAnsi="Angsana New" w:cs="Angsana New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62412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EEEEEE"/>
            <w:right w:val="none" w:sz="0" w:space="0" w:color="auto"/>
          </w:divBdr>
        </w:div>
        <w:div w:id="11896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2021-05-25T10:05:00Z</dcterms:created>
  <dcterms:modified xsi:type="dcterms:W3CDTF">2021-05-25T10:06:00Z</dcterms:modified>
  <cp:contentStatus>ขั้นสุดท้าย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